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4C46" w14:textId="72BF4159" w:rsidR="00735091" w:rsidRDefault="006656A5">
      <w:r>
        <w:t xml:space="preserve">                  </w:t>
      </w:r>
      <w:r w:rsidRPr="00325ADB">
        <w:rPr>
          <w:noProof/>
          <w:lang w:eastAsia="it-IT"/>
        </w:rPr>
        <w:drawing>
          <wp:inline distT="0" distB="0" distL="0" distR="0" wp14:anchorId="7E330C91" wp14:editId="5773C324">
            <wp:extent cx="4905375" cy="742950"/>
            <wp:effectExtent l="0" t="0" r="0" b="0"/>
            <wp:docPr id="1" name="Immagine 1" descr="C:\Users\daniele\Desktop\Caccia e Fidc\LAZIO\ATC RM2\logo-HEADER-atc-rm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daniele\Desktop\Caccia e Fidc\LAZIO\ATC RM2\logo-HEADER-atc-rm-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F986C" w14:textId="0E775CCD" w:rsidR="00B22350" w:rsidRDefault="00B22350"/>
    <w:p w14:paraId="48C97A87" w14:textId="491951E7" w:rsidR="00B22350" w:rsidRDefault="00B22350" w:rsidP="003A3BBD">
      <w:pPr>
        <w:jc w:val="both"/>
      </w:pPr>
      <w:r>
        <w:t>Come stabilito dal calendario venatorio Reg. Lazio 2023/2024, l’abbattimento della specie Tortora sarà possibile solo dietro rilascio di “autorizzazione da parte dell’ATC”.</w:t>
      </w:r>
    </w:p>
    <w:p w14:paraId="6B67D70B" w14:textId="4202B510" w:rsidR="00B22350" w:rsidRDefault="00B22350" w:rsidP="003A3BBD">
      <w:pPr>
        <w:jc w:val="both"/>
      </w:pPr>
      <w:r w:rsidRPr="00306C8C">
        <w:rPr>
          <w:b/>
          <w:bCs/>
          <w:u w:val="single"/>
        </w:rPr>
        <w:t>Dal 10 agosto 2023</w:t>
      </w:r>
      <w:r>
        <w:t xml:space="preserve">, per i soli residenti anagraficamente nella provincia di Roma, </w:t>
      </w:r>
      <w:r w:rsidR="00735B74">
        <w:t xml:space="preserve">che siano regolarmente iscritti al portale “ZeroGys” </w:t>
      </w:r>
      <w:r w:rsidR="003B1339">
        <w:t xml:space="preserve">dell’ATC RM2 </w:t>
      </w:r>
      <w:r w:rsidR="00735B74">
        <w:t>presente sul nostro sito web, sarà possibile richiedere l’autorizzazione per l’abbattimento della specie “Tortora”</w:t>
      </w:r>
      <w:r w:rsidR="00BD7B35">
        <w:t xml:space="preserve"> e per la specie “Moriglione”</w:t>
      </w:r>
      <w:r w:rsidR="00735B74">
        <w:t>.</w:t>
      </w:r>
    </w:p>
    <w:p w14:paraId="3AE256B4" w14:textId="625C667D" w:rsidR="00735B74" w:rsidRDefault="00735B74" w:rsidP="003A3BBD">
      <w:pPr>
        <w:jc w:val="both"/>
        <w:rPr>
          <w:b/>
          <w:bCs/>
        </w:rPr>
      </w:pPr>
      <w:r>
        <w:t>Per vs. comodità</w:t>
      </w:r>
      <w:r w:rsidR="00606816">
        <w:t xml:space="preserve">, una volta aperto il sito di codesto ATC RM2, cliccando in alto a destra su software WEB GIS sarà possibile selezionare in basso “vai alla piattaforma ZeroGys”. Dopodiché nella pagina che comparirà cliccare sul riquadro con la scritta blu “richiesta iscrizione” e seguire le indicazioni; </w:t>
      </w:r>
      <w:r w:rsidR="00606816" w:rsidRPr="00987A1E">
        <w:rPr>
          <w:b/>
          <w:bCs/>
        </w:rPr>
        <w:t>PER QUALSIASI TIPO DI ISCRIZIONE</w:t>
      </w:r>
      <w:r w:rsidR="00987A1E">
        <w:rPr>
          <w:b/>
          <w:bCs/>
        </w:rPr>
        <w:t xml:space="preserve"> (</w:t>
      </w:r>
      <w:r w:rsidR="00987A1E" w:rsidRPr="00306C8C">
        <w:rPr>
          <w:b/>
          <w:bCs/>
          <w:u w:val="single"/>
        </w:rPr>
        <w:t xml:space="preserve">Sia personale sia per Tortora che </w:t>
      </w:r>
      <w:r w:rsidR="00BD7B35">
        <w:rPr>
          <w:b/>
          <w:bCs/>
          <w:u w:val="single"/>
        </w:rPr>
        <w:t xml:space="preserve">per </w:t>
      </w:r>
      <w:r w:rsidR="00987A1E" w:rsidRPr="00306C8C">
        <w:rPr>
          <w:b/>
          <w:bCs/>
          <w:u w:val="single"/>
        </w:rPr>
        <w:t>Moriglione</w:t>
      </w:r>
      <w:r w:rsidR="00987A1E">
        <w:rPr>
          <w:b/>
          <w:bCs/>
        </w:rPr>
        <w:t>).</w:t>
      </w:r>
    </w:p>
    <w:p w14:paraId="163D39D0" w14:textId="36961060" w:rsidR="00987A1E" w:rsidRPr="00BD7B35" w:rsidRDefault="00987A1E" w:rsidP="003A3BBD">
      <w:pPr>
        <w:jc w:val="both"/>
        <w:rPr>
          <w:b/>
          <w:bCs/>
          <w:u w:val="single"/>
        </w:rPr>
      </w:pPr>
      <w:r w:rsidRPr="00BD7B35">
        <w:rPr>
          <w:b/>
          <w:bCs/>
          <w:u w:val="single"/>
        </w:rPr>
        <w:t xml:space="preserve">Chiunque non abbia presentato, per la passata stagione venatoria, il rendiconto obbligatorio degli abbattimenti (anche se </w:t>
      </w:r>
      <w:r w:rsidR="00C2607D" w:rsidRPr="00BD7B35">
        <w:rPr>
          <w:b/>
          <w:bCs/>
          <w:u w:val="single"/>
        </w:rPr>
        <w:t xml:space="preserve">pari a </w:t>
      </w:r>
      <w:r w:rsidRPr="00BD7B35">
        <w:rPr>
          <w:b/>
          <w:bCs/>
          <w:u w:val="single"/>
        </w:rPr>
        <w:t>zero), è pregato di non presentare quest’anno la domanda in quanto verrà rigettata d’ufficio.</w:t>
      </w:r>
    </w:p>
    <w:p w14:paraId="24C004D1" w14:textId="77777777" w:rsidR="00F4319E" w:rsidRDefault="00F4319E" w:rsidP="003A3BBD">
      <w:pPr>
        <w:jc w:val="both"/>
      </w:pPr>
      <w:r>
        <w:t>Gli abbattimenti</w:t>
      </w:r>
      <w:r w:rsidR="00477896">
        <w:t xml:space="preserve"> previst</w:t>
      </w:r>
      <w:r>
        <w:t>i</w:t>
      </w:r>
      <w:r w:rsidR="00477896">
        <w:t xml:space="preserve"> per la specie Tortora sono pari a n° </w:t>
      </w:r>
      <w:r w:rsidR="00477896" w:rsidRPr="00306C8C">
        <w:rPr>
          <w:b/>
          <w:bCs/>
        </w:rPr>
        <w:t>1</w:t>
      </w:r>
      <w:r w:rsidR="00306C8C" w:rsidRPr="00306C8C">
        <w:rPr>
          <w:b/>
          <w:bCs/>
        </w:rPr>
        <w:t>.</w:t>
      </w:r>
      <w:r w:rsidR="00477896" w:rsidRPr="00306C8C">
        <w:rPr>
          <w:b/>
          <w:bCs/>
        </w:rPr>
        <w:t>359</w:t>
      </w:r>
      <w:r w:rsidR="00477896">
        <w:t xml:space="preserve">. </w:t>
      </w:r>
    </w:p>
    <w:p w14:paraId="5F0354F6" w14:textId="77777777" w:rsidR="00F4319E" w:rsidRDefault="00477896" w:rsidP="003A3BBD">
      <w:pPr>
        <w:jc w:val="both"/>
      </w:pPr>
      <w:r>
        <w:t xml:space="preserve">I cacciatori </w:t>
      </w:r>
      <w:r w:rsidR="00F4319E">
        <w:t>che presenteranno domanda saranno autorizzati secondo l’ordine delle domande.</w:t>
      </w:r>
    </w:p>
    <w:p w14:paraId="6A656889" w14:textId="2B306363" w:rsidR="00D22A5A" w:rsidRPr="005765F6" w:rsidRDefault="00F4319E" w:rsidP="003A3BBD">
      <w:pPr>
        <w:jc w:val="both"/>
        <w:rPr>
          <w:b/>
          <w:bCs/>
          <w:u w:val="single"/>
        </w:rPr>
      </w:pPr>
      <w:r w:rsidRPr="005765F6">
        <w:rPr>
          <w:b/>
          <w:bCs/>
          <w:u w:val="single"/>
        </w:rPr>
        <w:t xml:space="preserve">Qualora le domande </w:t>
      </w:r>
      <w:r w:rsidR="005610E1" w:rsidRPr="005765F6">
        <w:rPr>
          <w:b/>
          <w:bCs/>
          <w:u w:val="single"/>
        </w:rPr>
        <w:t xml:space="preserve">dei cacciatori saranno superiori a 1.359 le </w:t>
      </w:r>
      <w:r w:rsidR="00D22A5A" w:rsidRPr="005765F6">
        <w:rPr>
          <w:b/>
          <w:bCs/>
          <w:u w:val="single"/>
        </w:rPr>
        <w:t>stesse</w:t>
      </w:r>
      <w:r w:rsidR="005610E1" w:rsidRPr="005765F6">
        <w:rPr>
          <w:b/>
          <w:bCs/>
          <w:u w:val="single"/>
        </w:rPr>
        <w:t xml:space="preserve"> non verranno più accettate</w:t>
      </w:r>
      <w:r w:rsidR="005765F6" w:rsidRPr="005765F6">
        <w:rPr>
          <w:b/>
          <w:bCs/>
          <w:u w:val="single"/>
        </w:rPr>
        <w:t xml:space="preserve"> e per ogni autorizzato sarà possibile abbattere un solo capo per tutta la stagione venatoria compreso l’eventuale preapertura</w:t>
      </w:r>
      <w:r w:rsidR="005610E1" w:rsidRPr="005765F6">
        <w:rPr>
          <w:b/>
          <w:bCs/>
          <w:u w:val="single"/>
        </w:rPr>
        <w:t>.</w:t>
      </w:r>
      <w:r w:rsidR="00477896" w:rsidRPr="005765F6">
        <w:rPr>
          <w:b/>
          <w:bCs/>
          <w:u w:val="single"/>
        </w:rPr>
        <w:t xml:space="preserve"> </w:t>
      </w:r>
    </w:p>
    <w:p w14:paraId="592A57D0" w14:textId="342D0146" w:rsidR="00026A80" w:rsidRDefault="00D22A5A" w:rsidP="003A3BBD">
      <w:pPr>
        <w:jc w:val="both"/>
      </w:pPr>
      <w:r>
        <w:t xml:space="preserve">I cacciatori autorizzati </w:t>
      </w:r>
      <w:r w:rsidR="00026A80">
        <w:t>dovranno obbligatoriamente</w:t>
      </w:r>
      <w:r w:rsidR="00477896">
        <w:t xml:space="preserve"> </w:t>
      </w:r>
      <w:r w:rsidR="00026A80">
        <w:t>rendiconta</w:t>
      </w:r>
      <w:r w:rsidR="00477896">
        <w:t>re gli abbattimenti</w:t>
      </w:r>
      <w:r w:rsidR="00026A80">
        <w:t xml:space="preserve"> (anche se pari a zero) </w:t>
      </w:r>
      <w:r w:rsidR="00026A80" w:rsidRPr="00306C8C">
        <w:rPr>
          <w:b/>
          <w:bCs/>
          <w:u w:val="single"/>
        </w:rPr>
        <w:t>entro e non oltre il 27 ottobre 2023</w:t>
      </w:r>
      <w:r>
        <w:rPr>
          <w:b/>
          <w:bCs/>
          <w:u w:val="single"/>
        </w:rPr>
        <w:t xml:space="preserve"> sempre attraverso la piattaforma sopra indicata</w:t>
      </w:r>
      <w:r w:rsidR="00026A80" w:rsidRPr="00306C8C">
        <w:rPr>
          <w:b/>
          <w:bCs/>
          <w:u w:val="single"/>
        </w:rPr>
        <w:t>.</w:t>
      </w:r>
    </w:p>
    <w:p w14:paraId="58DF34A0" w14:textId="59CB9397" w:rsidR="00D22A5A" w:rsidRDefault="00477896" w:rsidP="003A3BBD">
      <w:pPr>
        <w:jc w:val="both"/>
      </w:pPr>
      <w:r>
        <w:t xml:space="preserve">Le iscrizioni previste per la specie Moriglione sono pari a </w:t>
      </w:r>
      <w:r w:rsidR="0070296D">
        <w:t xml:space="preserve">n° </w:t>
      </w:r>
      <w:r w:rsidRPr="00306C8C">
        <w:rPr>
          <w:b/>
          <w:bCs/>
        </w:rPr>
        <w:t>205</w:t>
      </w:r>
      <w:r w:rsidR="0070296D">
        <w:t xml:space="preserve">. </w:t>
      </w:r>
    </w:p>
    <w:p w14:paraId="35B20DC2" w14:textId="77777777" w:rsidR="00D22A5A" w:rsidRDefault="00D22A5A" w:rsidP="00D22A5A">
      <w:pPr>
        <w:jc w:val="both"/>
      </w:pPr>
      <w:r>
        <w:t>I cacciatori che presenteranno domanda saranno autorizzati secondo l’ordine delle domande.</w:t>
      </w:r>
    </w:p>
    <w:p w14:paraId="533E98CB" w14:textId="77777777" w:rsidR="005765F6" w:rsidRPr="005765F6" w:rsidRDefault="00D22A5A" w:rsidP="005765F6">
      <w:pPr>
        <w:jc w:val="both"/>
        <w:rPr>
          <w:b/>
          <w:bCs/>
          <w:u w:val="single"/>
        </w:rPr>
      </w:pPr>
      <w:r>
        <w:t xml:space="preserve">Qualora le domande dei cacciatori saranno superiori a 205 </w:t>
      </w:r>
      <w:r w:rsidR="005765F6" w:rsidRPr="005765F6">
        <w:rPr>
          <w:b/>
          <w:bCs/>
          <w:u w:val="single"/>
        </w:rPr>
        <w:t xml:space="preserve">le stesse non verranno più accettate e per ogni autorizzato sarà possibile abbattere un solo capo per tutta la stagione venatoria compreso l’eventuale preapertura. </w:t>
      </w:r>
    </w:p>
    <w:p w14:paraId="2CAFE36C" w14:textId="41217FD7" w:rsidR="00026A80" w:rsidRPr="00026A80" w:rsidRDefault="0070296D" w:rsidP="003A3BBD">
      <w:pPr>
        <w:jc w:val="both"/>
      </w:pPr>
      <w:r>
        <w:t xml:space="preserve">I </w:t>
      </w:r>
      <w:r w:rsidR="00026A80">
        <w:t xml:space="preserve">cacciatori autorizzati dovranno obbligatoriamente rendicontare gli abbattimenti (anche se pari a zero) </w:t>
      </w:r>
      <w:r w:rsidR="00026A80" w:rsidRPr="00306C8C">
        <w:rPr>
          <w:b/>
          <w:bCs/>
          <w:u w:val="single"/>
        </w:rPr>
        <w:t>entro e non oltre il 29 febbraio 2024</w:t>
      </w:r>
      <w:r w:rsidR="00D22A5A">
        <w:rPr>
          <w:b/>
          <w:bCs/>
          <w:u w:val="single"/>
        </w:rPr>
        <w:t xml:space="preserve"> sempre attraverso la piattaforma sopra indicata</w:t>
      </w:r>
      <w:r w:rsidR="00D22A5A" w:rsidRPr="00306C8C">
        <w:rPr>
          <w:b/>
          <w:bCs/>
          <w:u w:val="single"/>
        </w:rPr>
        <w:t>.</w:t>
      </w:r>
    </w:p>
    <w:p w14:paraId="29F61B61" w14:textId="1665B0F5" w:rsidR="00B22350" w:rsidRDefault="00B22350"/>
    <w:sectPr w:rsidR="00B223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50"/>
    <w:rsid w:val="00026A80"/>
    <w:rsid w:val="00306C8C"/>
    <w:rsid w:val="003A3BBD"/>
    <w:rsid w:val="003B1339"/>
    <w:rsid w:val="00477896"/>
    <w:rsid w:val="005610E1"/>
    <w:rsid w:val="005765F6"/>
    <w:rsid w:val="00606816"/>
    <w:rsid w:val="006656A5"/>
    <w:rsid w:val="006B49B8"/>
    <w:rsid w:val="0070296D"/>
    <w:rsid w:val="00735091"/>
    <w:rsid w:val="00735B74"/>
    <w:rsid w:val="00814B14"/>
    <w:rsid w:val="00987A1E"/>
    <w:rsid w:val="00990529"/>
    <w:rsid w:val="00B22350"/>
    <w:rsid w:val="00BD7B35"/>
    <w:rsid w:val="00C2607D"/>
    <w:rsid w:val="00CF7B6B"/>
    <w:rsid w:val="00D22A5A"/>
    <w:rsid w:val="00F4319E"/>
    <w:rsid w:val="00F83C2A"/>
    <w:rsid w:val="00FA1BEE"/>
    <w:rsid w:val="00FB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3075"/>
  <w15:chartTrackingRefBased/>
  <w15:docId w15:val="{EAB3C668-9672-476D-8BFE-79C4CDC7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Fosso</dc:creator>
  <cp:keywords/>
  <dc:description/>
  <cp:lastModifiedBy>ATC ROMA 2</cp:lastModifiedBy>
  <cp:revision>3</cp:revision>
  <cp:lastPrinted>2023-07-27T08:42:00Z</cp:lastPrinted>
  <dcterms:created xsi:type="dcterms:W3CDTF">2023-07-27T11:12:00Z</dcterms:created>
  <dcterms:modified xsi:type="dcterms:W3CDTF">2023-07-27T11:15:00Z</dcterms:modified>
</cp:coreProperties>
</file>